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62" w:rsidRPr="00777DDD" w:rsidRDefault="00777DDD" w:rsidP="00777DDD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0F243E"/>
          <w:lang w:val="fr-CA" w:eastAsia="en-CA"/>
        </w:rPr>
      </w:pPr>
      <w:bookmarkStart w:id="0" w:name="_GoBack"/>
      <w:bookmarkEnd w:id="0"/>
      <w:r w:rsidRPr="00777DDD">
        <w:rPr>
          <w:rFonts w:ascii="Book Antiqua" w:hAnsi="Book Antiqua"/>
          <w:noProof/>
          <w:lang w:val="fr-CA" w:eastAsia="fr-CA"/>
        </w:rPr>
        <w:drawing>
          <wp:inline distT="0" distB="0" distL="0" distR="0">
            <wp:extent cx="5537476" cy="1184744"/>
            <wp:effectExtent l="0" t="0" r="6350" b="0"/>
            <wp:docPr id="10" name="Picture 10" descr="bande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ndero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294" cy="119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DDD" w:rsidRDefault="00777DDD" w:rsidP="00777DDD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b/>
          <w:color w:val="0F243E"/>
          <w:lang w:val="fr-CA" w:eastAsia="en-CA"/>
        </w:rPr>
      </w:pPr>
    </w:p>
    <w:p w:rsidR="00777DDD" w:rsidRPr="00777DDD" w:rsidRDefault="00904B21" w:rsidP="00777DDD">
      <w:pPr>
        <w:shd w:val="clear" w:color="auto" w:fill="FFFFFF"/>
        <w:spacing w:after="0" w:line="240" w:lineRule="auto"/>
        <w:jc w:val="right"/>
        <w:rPr>
          <w:rFonts w:ascii="Book Antiqua" w:eastAsia="Times New Roman" w:hAnsi="Book Antiqua" w:cs="Arial"/>
          <w:b/>
          <w:color w:val="0F243E"/>
          <w:lang w:val="fr-CA" w:eastAsia="en-CA"/>
        </w:rPr>
      </w:pPr>
      <w:r>
        <w:rPr>
          <w:rFonts w:ascii="Book Antiqua" w:eastAsia="Times New Roman" w:hAnsi="Book Antiqua" w:cs="Arial"/>
          <w:b/>
          <w:color w:val="0F243E"/>
          <w:lang w:val="fr-CA" w:eastAsia="en-CA"/>
        </w:rPr>
        <w:t>Date</w:t>
      </w:r>
      <w:proofErr w:type="gramStart"/>
      <w:r>
        <w:rPr>
          <w:rFonts w:ascii="Book Antiqua" w:eastAsia="Times New Roman" w:hAnsi="Book Antiqua" w:cs="Arial"/>
          <w:b/>
          <w:color w:val="0F243E"/>
          <w:lang w:val="fr-CA" w:eastAsia="en-CA"/>
        </w:rPr>
        <w:t xml:space="preserve"> :xxxxxxxxxxxxxxx</w:t>
      </w:r>
      <w:proofErr w:type="gramEnd"/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1"/>
      </w:tblGrid>
      <w:tr w:rsidR="00904B21" w:rsidRPr="000162D5" w:rsidTr="00904B21">
        <w:trPr>
          <w:tblCellSpacing w:w="15" w:type="dxa"/>
        </w:trPr>
        <w:tc>
          <w:tcPr>
            <w:tcW w:w="5000" w:type="pct"/>
            <w:tcMar>
              <w:top w:w="0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:rsidR="00904B21" w:rsidRPr="00904B21" w:rsidRDefault="00904B21" w:rsidP="00904B21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1619F"/>
                <w:sz w:val="27"/>
                <w:szCs w:val="27"/>
                <w:lang w:val="fr-CA" w:eastAsia="fr-CA"/>
              </w:rPr>
            </w:pPr>
            <w:r w:rsidRPr="00904B21">
              <w:rPr>
                <w:rFonts w:ascii="Georgia" w:eastAsia="Times New Roman" w:hAnsi="Georgia" w:cs="Arial"/>
                <w:b/>
                <w:bCs/>
                <w:color w:val="01619F"/>
                <w:sz w:val="27"/>
                <w:szCs w:val="27"/>
                <w:shd w:val="clear" w:color="auto" w:fill="C9D7F1"/>
                <w:lang w:val="fr-CA" w:eastAsia="fr-CA"/>
              </w:rPr>
              <w:t>Libellé échantillon pour un testament</w:t>
            </w:r>
          </w:p>
        </w:tc>
      </w:tr>
    </w:tbl>
    <w:p w:rsidR="00904B21" w:rsidRPr="00904B21" w:rsidRDefault="00904B21" w:rsidP="00904B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CA" w:eastAsia="fr-CA"/>
        </w:rPr>
      </w:pP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904B21" w:rsidRPr="00904B21" w:rsidTr="00904B21">
        <w:trPr>
          <w:tblCellSpacing w:w="15" w:type="dxa"/>
        </w:trPr>
        <w:tc>
          <w:tcPr>
            <w:tcW w:w="0" w:type="auto"/>
            <w:hideMark/>
          </w:tcPr>
          <w:p w:rsidR="00904B21" w:rsidRPr="00904B21" w:rsidRDefault="00904B21" w:rsidP="00904B21">
            <w:pPr>
              <w:spacing w:after="0" w:line="270" w:lineRule="atLeast"/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</w:pPr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Ce sont des exemples de clauses seulement.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lang w:val="fr-CA" w:eastAsia="fr-CA"/>
              </w:rPr>
              <w:t> </w:t>
            </w:r>
            <w:r>
              <w:rPr>
                <w:rFonts w:ascii="Arial" w:eastAsia="Times New Roman" w:hAnsi="Arial" w:cs="Arial"/>
                <w:color w:val="353535"/>
                <w:sz w:val="18"/>
                <w:lang w:val="fr-CA" w:eastAsia="fr-CA"/>
              </w:rPr>
              <w:t xml:space="preserve">Le </w:t>
            </w:r>
            <w:proofErr w:type="gramStart"/>
            <w:r>
              <w:rPr>
                <w:rFonts w:ascii="Arial" w:eastAsia="Times New Roman" w:hAnsi="Arial" w:cs="Arial"/>
                <w:color w:val="353535"/>
                <w:sz w:val="18"/>
                <w:lang w:val="fr-CA" w:eastAsia="fr-CA"/>
              </w:rPr>
              <w:t xml:space="preserve">notaire 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 du</w:t>
            </w:r>
            <w:proofErr w:type="gramEnd"/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 donneur devrait revoir toute formulation</w:t>
            </w:r>
          </w:p>
          <w:p w:rsidR="00904B21" w:rsidRPr="00904B21" w:rsidRDefault="00904B21" w:rsidP="00904B21">
            <w:pPr>
              <w:spacing w:after="0" w:line="270" w:lineRule="atLeast"/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</w:pPr>
            <w:r w:rsidRPr="00904B21">
              <w:rPr>
                <w:rFonts w:ascii="Arial" w:eastAsia="Times New Roman" w:hAnsi="Arial" w:cs="Arial"/>
                <w:b/>
                <w:bCs/>
                <w:color w:val="012645"/>
                <w:sz w:val="18"/>
                <w:u w:val="single"/>
                <w:lang w:val="fr-CA" w:eastAsia="fr-CA"/>
              </w:rPr>
              <w:t>Spécifique, sans restriction: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lang w:val="fr-CA" w:eastAsia="fr-CA"/>
              </w:rPr>
              <w:t> 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br/>
              <w:t>Je donne et lègue à l</w:t>
            </w:r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'association québécoise de protection des chevaux, </w:t>
            </w:r>
            <w:proofErr w:type="spellStart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Galahad</w:t>
            </w:r>
            <w:proofErr w:type="spellEnd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 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lang w:val="fr-CA" w:eastAsia="fr-CA"/>
              </w:rPr>
              <w:t> 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la somme de $ _______________ </w:t>
            </w:r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et devra 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être utilisés à des fins (s) approuvé par le Conseil d'adminis</w:t>
            </w:r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tration de </w:t>
            </w:r>
            <w:proofErr w:type="spellStart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Galahad</w:t>
            </w:r>
            <w:proofErr w:type="spellEnd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.</w:t>
            </w:r>
          </w:p>
          <w:p w:rsidR="00904B21" w:rsidRPr="00904B21" w:rsidRDefault="00904B21" w:rsidP="00904B21">
            <w:pPr>
              <w:spacing w:after="0" w:line="270" w:lineRule="atLeast"/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</w:pPr>
            <w:r w:rsidRPr="00904B21">
              <w:rPr>
                <w:rFonts w:ascii="Arial" w:eastAsia="Times New Roman" w:hAnsi="Arial" w:cs="Arial"/>
                <w:b/>
                <w:bCs/>
                <w:color w:val="012645"/>
                <w:sz w:val="18"/>
                <w:u w:val="single"/>
                <w:lang w:val="fr-CA" w:eastAsia="fr-CA"/>
              </w:rPr>
              <w:t>Spécifique, restreint avec clause échappatoire: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lang w:val="fr-CA" w:eastAsia="fr-CA"/>
              </w:rPr>
              <w:t> 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br/>
              <w:t xml:space="preserve">Je donne et lègue à </w:t>
            </w:r>
            <w:proofErr w:type="spellStart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Galahad</w:t>
            </w:r>
            <w:proofErr w:type="spellEnd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 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 la somme de ____________ $ à être utilisé pour le but suivant (s) ________________________________________.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lang w:val="fr-CA" w:eastAsia="fr-CA"/>
              </w:rPr>
              <w:t> </w:t>
            </w:r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Si </w:t>
            </w:r>
            <w:proofErr w:type="spellStart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Galahad</w:t>
            </w:r>
            <w:proofErr w:type="spellEnd"/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 est incapable d'appliquer tout ou partie de ces fonds dans le but spécifique (s) indiqué aux présentes, le</w:t>
            </w:r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 solde de ce </w:t>
            </w:r>
            <w:proofErr w:type="spellStart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leg</w:t>
            </w:r>
            <w:proofErr w:type="spellEnd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 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peut être utilisé à des fins approuvées par le Conseil d'admini</w:t>
            </w:r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stration de </w:t>
            </w:r>
            <w:proofErr w:type="spellStart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Galahad</w:t>
            </w:r>
            <w:proofErr w:type="spellEnd"/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.</w:t>
            </w:r>
          </w:p>
          <w:p w:rsidR="00904B21" w:rsidRPr="00904B21" w:rsidRDefault="00904B21" w:rsidP="00904B21">
            <w:pPr>
              <w:spacing w:after="0" w:line="270" w:lineRule="atLeast"/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</w:pPr>
            <w:r w:rsidRPr="00904B21">
              <w:rPr>
                <w:rFonts w:ascii="Arial" w:eastAsia="Times New Roman" w:hAnsi="Arial" w:cs="Arial"/>
                <w:b/>
                <w:bCs/>
                <w:color w:val="012645"/>
                <w:sz w:val="18"/>
                <w:u w:val="single"/>
                <w:lang w:val="fr-CA" w:eastAsia="fr-CA"/>
              </w:rPr>
              <w:t>Général% sans restriction: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lang w:val="fr-CA" w:eastAsia="fr-CA"/>
              </w:rPr>
              <w:t> 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br/>
              <w:t xml:space="preserve">Je donne et lègue à </w:t>
            </w:r>
            <w:proofErr w:type="spellStart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Galahad</w:t>
            </w:r>
            <w:proofErr w:type="spellEnd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 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 le% de du résidu de ma succession à être utilisée pour tous les usages (s) approuvé par le conseil d'</w:t>
            </w:r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administration de </w:t>
            </w:r>
            <w:proofErr w:type="spellStart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Galahad</w:t>
            </w:r>
            <w:proofErr w:type="spellEnd"/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.</w:t>
            </w:r>
          </w:p>
          <w:p w:rsidR="00904B21" w:rsidRPr="00904B21" w:rsidRDefault="00904B21" w:rsidP="00904B21">
            <w:pPr>
              <w:spacing w:after="0" w:line="270" w:lineRule="atLeast"/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</w:pPr>
            <w:r w:rsidRPr="00904B21">
              <w:rPr>
                <w:rFonts w:ascii="Arial" w:eastAsia="Times New Roman" w:hAnsi="Arial" w:cs="Arial"/>
                <w:b/>
                <w:bCs/>
                <w:color w:val="012645"/>
                <w:sz w:val="18"/>
                <w:u w:val="single"/>
                <w:lang w:val="fr-CA" w:eastAsia="fr-CA"/>
              </w:rPr>
              <w:t>% Général, restreint avec clause échappatoire:</w:t>
            </w:r>
            <w:r w:rsidRPr="00904B21">
              <w:rPr>
                <w:rFonts w:ascii="Arial" w:eastAsia="Times New Roman" w:hAnsi="Arial" w:cs="Arial"/>
                <w:color w:val="012645"/>
                <w:sz w:val="18"/>
                <w:u w:val="single"/>
                <w:lang w:val="fr-CA" w:eastAsia="fr-CA"/>
              </w:rPr>
              <w:t> 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br/>
              <w:t xml:space="preserve">Je donne et lègue à </w:t>
            </w:r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Galahad</w:t>
            </w:r>
            <w:proofErr w:type="spellEnd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 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,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lang w:val="fr-CA" w:eastAsia="fr-CA"/>
              </w:rPr>
              <w:t> 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____% de ma succession à être utilisé aux fins suivantes (s) ___________________________.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lang w:val="fr-CA" w:eastAsia="fr-CA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Si  </w:t>
            </w:r>
            <w:proofErr w:type="spellStart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Galahad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 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est incapable d'appliquer tout ou partie de ces fonds dans le but spécifique (s) indiqué aux présentes, le solde de ce l</w:t>
            </w:r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egs 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peut être utilisée pour tous les usages (s) approuvé par le conseil d'a</w:t>
            </w:r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dministration de </w:t>
            </w:r>
            <w:proofErr w:type="spellStart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Galahad</w:t>
            </w:r>
            <w:proofErr w:type="spellEnd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.</w:t>
            </w:r>
          </w:p>
          <w:p w:rsidR="00904B21" w:rsidRPr="00904B21" w:rsidRDefault="00904B21" w:rsidP="00904B21">
            <w:pPr>
              <w:spacing w:after="0" w:line="270" w:lineRule="atLeast"/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</w:pPr>
            <w:r w:rsidRPr="00904B21">
              <w:rPr>
                <w:rFonts w:ascii="Arial" w:eastAsia="Times New Roman" w:hAnsi="Arial" w:cs="Arial"/>
                <w:b/>
                <w:bCs/>
                <w:color w:val="012645"/>
                <w:sz w:val="18"/>
                <w:u w:val="single"/>
                <w:lang w:val="fr-CA" w:eastAsia="fr-CA"/>
              </w:rPr>
              <w:t>Résiduelle confiance aux contingents: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lang w:val="fr-CA" w:eastAsia="fr-CA"/>
              </w:rPr>
              <w:t> 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br/>
            </w:r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A la mort 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de mon (femme, mari, etc.) ________________________ et mon (fils, fille, etc.) _________________________, je dirige mon syndic pour transférer et administrer le solde du reliquat de ma succession, y compris tout revenu non distribué à </w:t>
            </w:r>
            <w:proofErr w:type="spellStart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Galahad</w:t>
            </w:r>
            <w:proofErr w:type="spellEnd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 </w:t>
            </w:r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à être utilisée pour tous les usages (s) approuvé par le Conseil d'admini</w:t>
            </w:r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 xml:space="preserve">stration de </w:t>
            </w:r>
            <w:proofErr w:type="spellStart"/>
            <w:r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Galahad</w:t>
            </w:r>
            <w:proofErr w:type="spellEnd"/>
            <w:r w:rsidRPr="00904B21">
              <w:rPr>
                <w:rFonts w:ascii="Arial" w:eastAsia="Times New Roman" w:hAnsi="Arial" w:cs="Arial"/>
                <w:color w:val="353535"/>
                <w:sz w:val="18"/>
                <w:szCs w:val="18"/>
                <w:lang w:val="fr-CA" w:eastAsia="fr-CA"/>
              </w:rPr>
              <w:t>.</w:t>
            </w:r>
          </w:p>
        </w:tc>
      </w:tr>
    </w:tbl>
    <w:p w:rsidR="00D93B62" w:rsidRPr="00777DDD" w:rsidRDefault="00D93B62" w:rsidP="00777DDD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color w:val="222222"/>
          <w:lang w:val="fr-CA" w:eastAsia="en-CA"/>
        </w:rPr>
      </w:pPr>
    </w:p>
    <w:p w:rsidR="00D93B62" w:rsidRPr="00D93B62" w:rsidRDefault="00D93B62" w:rsidP="00777DDD">
      <w:pPr>
        <w:spacing w:after="0" w:line="240" w:lineRule="auto"/>
        <w:rPr>
          <w:rFonts w:ascii="Book Antiqua" w:eastAsia="Times New Roman" w:hAnsi="Book Antiqua" w:cs="Times New Roman"/>
          <w:lang w:val="fr-CA" w:eastAsia="en-CA"/>
        </w:rPr>
      </w:pPr>
    </w:p>
    <w:p w:rsidR="008A53B9" w:rsidRPr="00B74379" w:rsidRDefault="008A53B9" w:rsidP="00777DDD">
      <w:pPr>
        <w:spacing w:after="0" w:line="240" w:lineRule="auto"/>
        <w:rPr>
          <w:rFonts w:ascii="Book Antiqua" w:hAnsi="Book Antiqua"/>
          <w:lang w:val="fr-CA"/>
        </w:rPr>
      </w:pPr>
    </w:p>
    <w:sectPr w:rsidR="008A53B9" w:rsidRPr="00B74379" w:rsidSect="00DB5C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9407B"/>
    <w:multiLevelType w:val="multilevel"/>
    <w:tmpl w:val="EB28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62"/>
    <w:rsid w:val="000162D5"/>
    <w:rsid w:val="00021034"/>
    <w:rsid w:val="001264BF"/>
    <w:rsid w:val="0024634A"/>
    <w:rsid w:val="006047DB"/>
    <w:rsid w:val="00774CBE"/>
    <w:rsid w:val="00777DDD"/>
    <w:rsid w:val="008A53B9"/>
    <w:rsid w:val="00904B21"/>
    <w:rsid w:val="00943BDF"/>
    <w:rsid w:val="00AB6E29"/>
    <w:rsid w:val="00AC134B"/>
    <w:rsid w:val="00B74379"/>
    <w:rsid w:val="00B95350"/>
    <w:rsid w:val="00D93B62"/>
    <w:rsid w:val="00DB5CE7"/>
    <w:rsid w:val="00F73620"/>
    <w:rsid w:val="00F8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FEDE3-8CA8-4A55-BDA0-83474B82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D93B62"/>
  </w:style>
  <w:style w:type="character" w:customStyle="1" w:styleId="apple-converted-space">
    <w:name w:val="apple-converted-space"/>
    <w:basedOn w:val="DefaultParagraphFont"/>
    <w:rsid w:val="00777DDD"/>
  </w:style>
  <w:style w:type="paragraph" w:styleId="BalloonText">
    <w:name w:val="Balloon Text"/>
    <w:basedOn w:val="Normal"/>
    <w:link w:val="BalloonTextChar"/>
    <w:uiPriority w:val="99"/>
    <w:semiHidden/>
    <w:unhideWhenUsed/>
    <w:rsid w:val="00B9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0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904B21"/>
    <w:rPr>
      <w:b/>
      <w:bCs/>
    </w:rPr>
  </w:style>
  <w:style w:type="character" w:styleId="Emphasis">
    <w:name w:val="Emphasis"/>
    <w:basedOn w:val="DefaultParagraphFont"/>
    <w:uiPriority w:val="20"/>
    <w:qFormat/>
    <w:rsid w:val="00904B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801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42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8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0118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auto"/>
                                <w:left w:val="single" w:sz="6" w:space="4" w:color="auto"/>
                                <w:bottom w:val="single" w:sz="6" w:space="2" w:color="auto"/>
                                <w:right w:val="single" w:sz="6" w:space="5" w:color="auto"/>
                              </w:divBdr>
                              <w:divsChild>
                                <w:div w:id="17460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878237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3998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862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auto"/>
                                <w:left w:val="single" w:sz="6" w:space="4" w:color="auto"/>
                                <w:bottom w:val="single" w:sz="6" w:space="2" w:color="auto"/>
                                <w:right w:val="single" w:sz="6" w:space="5" w:color="auto"/>
                              </w:divBdr>
                              <w:divsChild>
                                <w:div w:id="199775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830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543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single" w:sz="6" w:space="3" w:color="auto"/>
                                <w:left w:val="single" w:sz="6" w:space="5" w:color="auto"/>
                                <w:bottom w:val="single" w:sz="6" w:space="2" w:color="auto"/>
                                <w:right w:val="single" w:sz="6" w:space="4" w:color="auto"/>
                              </w:divBdr>
                              <w:divsChild>
                                <w:div w:id="144303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312257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6093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1037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auto"/>
                                <w:left w:val="single" w:sz="6" w:space="4" w:color="auto"/>
                                <w:bottom w:val="single" w:sz="6" w:space="2" w:color="auto"/>
                                <w:right w:val="single" w:sz="6" w:space="5" w:color="auto"/>
                              </w:divBdr>
                              <w:divsChild>
                                <w:div w:id="181791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90410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07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single" w:sz="6" w:space="3" w:color="auto"/>
                                <w:left w:val="single" w:sz="6" w:space="5" w:color="auto"/>
                                <w:bottom w:val="single" w:sz="6" w:space="2" w:color="auto"/>
                                <w:right w:val="single" w:sz="6" w:space="4" w:color="auto"/>
                              </w:divBdr>
                              <w:divsChild>
                                <w:div w:id="26465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364582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6873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5460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auto"/>
                                <w:left w:val="single" w:sz="6" w:space="4" w:color="auto"/>
                                <w:bottom w:val="single" w:sz="6" w:space="2" w:color="auto"/>
                                <w:right w:val="single" w:sz="6" w:space="5" w:color="auto"/>
                              </w:divBdr>
                              <w:divsChild>
                                <w:div w:id="4957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949638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0570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4941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auto"/>
                                <w:left w:val="single" w:sz="6" w:space="4" w:color="auto"/>
                                <w:bottom w:val="single" w:sz="6" w:space="2" w:color="auto"/>
                                <w:right w:val="single" w:sz="6" w:space="5" w:color="auto"/>
                              </w:divBdr>
                              <w:divsChild>
                                <w:div w:id="24218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31801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8912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56028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auto"/>
                                <w:left w:val="single" w:sz="6" w:space="4" w:color="auto"/>
                                <w:bottom w:val="single" w:sz="6" w:space="2" w:color="auto"/>
                                <w:right w:val="single" w:sz="6" w:space="5" w:color="auto"/>
                              </w:divBdr>
                              <w:divsChild>
                                <w:div w:id="122421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071384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8854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single" w:sz="6" w:space="3" w:color="auto"/>
                                <w:left w:val="single" w:sz="6" w:space="5" w:color="auto"/>
                                <w:bottom w:val="single" w:sz="6" w:space="2" w:color="auto"/>
                                <w:right w:val="single" w:sz="6" w:space="4" w:color="auto"/>
                              </w:divBdr>
                              <w:divsChild>
                                <w:div w:id="185611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472671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71113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single" w:sz="6" w:space="3" w:color="auto"/>
                                <w:left w:val="single" w:sz="6" w:space="5" w:color="auto"/>
                                <w:bottom w:val="single" w:sz="6" w:space="2" w:color="auto"/>
                                <w:right w:val="single" w:sz="6" w:space="4" w:color="auto"/>
                              </w:divBdr>
                              <w:divsChild>
                                <w:div w:id="7927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7865052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142993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400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auto"/>
                                <w:left w:val="single" w:sz="6" w:space="4" w:color="auto"/>
                                <w:bottom w:val="single" w:sz="6" w:space="2" w:color="auto"/>
                                <w:right w:val="single" w:sz="6" w:space="5" w:color="auto"/>
                              </w:divBdr>
                              <w:divsChild>
                                <w:div w:id="14951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96164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6505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9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96465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auto"/>
                                <w:left w:val="single" w:sz="6" w:space="4" w:color="auto"/>
                                <w:bottom w:val="single" w:sz="6" w:space="2" w:color="auto"/>
                                <w:right w:val="single" w:sz="6" w:space="5" w:color="auto"/>
                              </w:divBdr>
                              <w:divsChild>
                                <w:div w:id="80022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240611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2614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58714">
                              <w:marLeft w:val="90"/>
                              <w:marRight w:val="0"/>
                              <w:marTop w:val="60"/>
                              <w:marBottom w:val="60"/>
                              <w:divBdr>
                                <w:top w:val="single" w:sz="6" w:space="3" w:color="auto"/>
                                <w:left w:val="single" w:sz="6" w:space="4" w:color="auto"/>
                                <w:bottom w:val="single" w:sz="6" w:space="2" w:color="auto"/>
                                <w:right w:val="single" w:sz="6" w:space="5" w:color="auto"/>
                              </w:divBdr>
                              <w:divsChild>
                                <w:div w:id="48471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0252">
              <w:marLeft w:val="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793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107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392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818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20582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338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406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31533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0790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9157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77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5691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242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1752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596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08857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607943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091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220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6772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26102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97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3723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207069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</dc:creator>
  <cp:lastModifiedBy>Sofia Gonzales</cp:lastModifiedBy>
  <cp:revision>2</cp:revision>
  <dcterms:created xsi:type="dcterms:W3CDTF">2019-02-01T14:44:00Z</dcterms:created>
  <dcterms:modified xsi:type="dcterms:W3CDTF">2019-02-01T14:44:00Z</dcterms:modified>
</cp:coreProperties>
</file>